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center"/>
        <w:rPr>
          <w:rFonts w:hint="eastAsia" w:ascii="宋体" w:hAnsi="宋体" w:eastAsia="宋体" w:cs="宋体"/>
          <w:b/>
          <w:bCs/>
          <w:lang w:val="en-US" w:eastAsia="zh-CN"/>
        </w:rPr>
      </w:pPr>
      <w:bookmarkStart w:id="0" w:name="_GoBack"/>
      <w:bookmarkEnd w:id="0"/>
      <w:r>
        <w:rPr>
          <w:rFonts w:hint="eastAsia" w:ascii="宋体" w:hAnsi="宋体" w:eastAsia="宋体" w:cs="宋体"/>
          <w:b/>
          <w:bCs/>
          <w:lang w:eastAsia="zh-CN"/>
        </w:rPr>
        <w:t>德州市德城区</w:t>
      </w:r>
      <w:r>
        <w:rPr>
          <w:rFonts w:hint="eastAsia" w:ascii="宋体" w:hAnsi="宋体" w:eastAsia="宋体" w:cs="宋体"/>
          <w:b/>
          <w:bCs/>
          <w:lang w:val="en-US" w:eastAsia="zh-CN"/>
        </w:rPr>
        <w:t>2018年度人才引进公告</w:t>
      </w:r>
    </w:p>
    <w:p>
      <w:pPr>
        <w:spacing w:line="360" w:lineRule="auto"/>
        <w:ind w:firstLine="422" w:firstLineChars="200"/>
        <w:rPr>
          <w:rFonts w:ascii="宋体" w:hAnsi="宋体" w:eastAsia="宋体" w:cs="宋体"/>
          <w:b/>
          <w:bCs/>
        </w:rPr>
      </w:pPr>
      <w:r>
        <w:rPr>
          <w:rFonts w:hint="eastAsia" w:ascii="宋体" w:hAnsi="宋体" w:eastAsia="宋体" w:cs="宋体"/>
          <w:b/>
          <w:bCs/>
        </w:rPr>
        <w:t>为贯彻落实党的十九大精神，建设高素质专业化干部队伍，加快实施“人才强区”战略，经区委、区政府研究决定，面向“双一流”建设高校引进急需紧缺人才。</w:t>
      </w:r>
      <w:r>
        <w:rPr>
          <w:rFonts w:hint="eastAsia" w:ascii="宋体" w:hAnsi="宋体" w:eastAsia="宋体" w:cs="宋体"/>
          <w:b/>
          <w:bCs/>
          <w:lang w:val="en-US" w:eastAsia="zh-CN"/>
        </w:rPr>
        <w:t>(报销路费！双一流高校小伙伴，山东德城邀您来面试！)</w:t>
      </w:r>
    </w:p>
    <w:p>
      <w:pPr>
        <w:spacing w:line="360" w:lineRule="auto"/>
        <w:rPr>
          <w:rFonts w:ascii="宋体" w:hAnsi="宋体" w:eastAsia="宋体" w:cs="宋体"/>
          <w:b/>
          <w:bCs/>
        </w:rPr>
      </w:pPr>
      <w:r>
        <w:rPr>
          <w:rFonts w:hint="eastAsia" w:ascii="宋体" w:hAnsi="宋体" w:eastAsia="宋体" w:cs="宋体"/>
          <w:b/>
          <w:bCs/>
        </w:rPr>
        <w:t>一、引进计划</w:t>
      </w:r>
    </w:p>
    <w:p>
      <w:pPr>
        <w:spacing w:line="360" w:lineRule="auto"/>
        <w:ind w:firstLine="420" w:firstLineChars="200"/>
        <w:rPr>
          <w:rFonts w:ascii="宋体" w:hAnsi="宋体" w:eastAsia="宋体" w:cs="宋体"/>
        </w:rPr>
      </w:pPr>
      <w:r>
        <w:rPr>
          <w:rFonts w:hint="eastAsia" w:ascii="宋体" w:hAnsi="宋体" w:eastAsia="宋体" w:cs="宋体"/>
        </w:rPr>
        <w:t>党政储备人才11名，教育教学人才16名，卫生计生人才22名。</w:t>
      </w:r>
    </w:p>
    <w:p>
      <w:pPr>
        <w:numPr>
          <w:ilvl w:val="0"/>
          <w:numId w:val="1"/>
        </w:numPr>
        <w:spacing w:line="360" w:lineRule="auto"/>
        <w:rPr>
          <w:rFonts w:ascii="宋体" w:hAnsi="宋体" w:eastAsia="宋体" w:cs="宋体"/>
          <w:b/>
          <w:bCs/>
        </w:rPr>
      </w:pPr>
      <w:r>
        <w:rPr>
          <w:rFonts w:hint="eastAsia" w:ascii="宋体" w:hAnsi="宋体" w:eastAsia="宋体" w:cs="宋体"/>
          <w:b/>
          <w:bCs/>
        </w:rPr>
        <w:t>范围及资格条件</w:t>
      </w:r>
    </w:p>
    <w:p>
      <w:pPr>
        <w:spacing w:line="360" w:lineRule="auto"/>
        <w:rPr>
          <w:rFonts w:ascii="宋体" w:hAnsi="宋体" w:eastAsia="宋体" w:cs="宋体"/>
        </w:rPr>
      </w:pPr>
      <w:r>
        <w:rPr>
          <w:rFonts w:hint="eastAsia" w:ascii="宋体" w:hAnsi="宋体" w:eastAsia="宋体" w:cs="宋体"/>
        </w:rPr>
        <w:t xml:space="preserve">    党政储备人才、卫生计生人才：双一流”建设高校全日制硕士研究生及以上应届毕业生和往届毕业生；硕士研究生年龄在30周岁以下，博士研究生年龄在35周岁以下。</w:t>
      </w:r>
    </w:p>
    <w:p>
      <w:pPr>
        <w:spacing w:line="360" w:lineRule="auto"/>
        <w:ind w:firstLine="420" w:firstLineChars="200"/>
        <w:rPr>
          <w:rFonts w:ascii="宋体" w:hAnsi="宋体" w:eastAsia="宋体" w:cs="宋体"/>
        </w:rPr>
      </w:pPr>
      <w:r>
        <w:rPr>
          <w:rFonts w:hint="eastAsia" w:ascii="宋体" w:hAnsi="宋体" w:eastAsia="宋体" w:cs="宋体"/>
        </w:rPr>
        <w:t>教育教学人才：教育部直属六所师范院校全日制本科学历以上应届毕业生和往届毕业生；本科年龄在26周岁以下，硕士研究生年龄在30周岁以下，博士研究生年龄在35周岁以下；具有相应层次或以上教师资格证书。</w:t>
      </w:r>
    </w:p>
    <w:p>
      <w:pPr>
        <w:numPr>
          <w:ilvl w:val="0"/>
          <w:numId w:val="1"/>
        </w:numPr>
        <w:spacing w:line="360" w:lineRule="auto"/>
        <w:rPr>
          <w:rFonts w:ascii="宋体" w:hAnsi="宋体" w:eastAsia="宋体" w:cs="宋体"/>
          <w:b/>
          <w:bCs/>
        </w:rPr>
      </w:pPr>
      <w:r>
        <w:rPr>
          <w:rFonts w:hint="eastAsia" w:ascii="宋体" w:hAnsi="宋体" w:eastAsia="宋体" w:cs="宋体"/>
          <w:b/>
          <w:bCs/>
        </w:rPr>
        <w:t>招聘程序</w:t>
      </w:r>
    </w:p>
    <w:p>
      <w:pPr>
        <w:spacing w:line="360" w:lineRule="auto"/>
        <w:rPr>
          <w:rFonts w:ascii="宋体" w:hAnsi="宋体" w:eastAsia="宋体" w:cs="宋体"/>
        </w:rPr>
      </w:pPr>
      <w:r>
        <w:rPr>
          <w:rFonts w:hint="eastAsia" w:ascii="宋体" w:hAnsi="宋体" w:eastAsia="宋体" w:cs="宋体"/>
        </w:rPr>
        <w:t xml:space="preserve">    （一）网上报名</w:t>
      </w:r>
    </w:p>
    <w:p>
      <w:pPr>
        <w:spacing w:line="360" w:lineRule="auto"/>
        <w:ind w:firstLine="420" w:firstLineChars="200"/>
        <w:rPr>
          <w:rFonts w:ascii="宋体" w:hAnsi="宋体" w:eastAsia="宋体" w:cs="宋体"/>
        </w:rPr>
      </w:pPr>
      <w:r>
        <w:rPr>
          <w:rFonts w:hint="eastAsia" w:ascii="宋体" w:hAnsi="宋体" w:eastAsia="宋体" w:cs="宋体"/>
        </w:rPr>
        <w:t>报名时间：2018年3月28日至5月9日18时</w:t>
      </w:r>
    </w:p>
    <w:p>
      <w:pPr>
        <w:spacing w:line="360" w:lineRule="auto"/>
        <w:ind w:firstLine="420" w:firstLineChars="200"/>
        <w:rPr>
          <w:rFonts w:ascii="宋体" w:hAnsi="宋体" w:eastAsia="宋体" w:cs="宋体"/>
        </w:rPr>
      </w:pPr>
      <w:r>
        <w:rPr>
          <w:rFonts w:hint="eastAsia" w:ascii="宋体" w:hAnsi="宋体" w:eastAsia="宋体" w:cs="宋体"/>
        </w:rPr>
        <w:t>登录“德城区人民政府门户网站”（www.decheng.gov.cn），查看“德城区面向‘双一流’建设高校引进急需紧缺人才”专题，点击“网上报名”。</w:t>
      </w:r>
    </w:p>
    <w:p>
      <w:pPr>
        <w:spacing w:line="360" w:lineRule="auto"/>
        <w:ind w:firstLine="420" w:firstLineChars="200"/>
        <w:rPr>
          <w:rFonts w:ascii="宋体" w:hAnsi="宋体" w:eastAsia="宋体" w:cs="宋体"/>
        </w:rPr>
      </w:pPr>
      <w:r>
        <w:rPr>
          <w:rFonts w:hint="eastAsia" w:ascii="宋体" w:hAnsi="宋体" w:eastAsia="宋体" w:cs="宋体"/>
        </w:rPr>
        <w:t>（二）查询资格审查结果</w:t>
      </w:r>
    </w:p>
    <w:p>
      <w:pPr>
        <w:spacing w:line="360" w:lineRule="auto"/>
        <w:ind w:firstLine="420" w:firstLineChars="200"/>
        <w:rPr>
          <w:rFonts w:ascii="宋体" w:hAnsi="宋体" w:eastAsia="宋体" w:cs="宋体"/>
        </w:rPr>
      </w:pPr>
      <w:r>
        <w:rPr>
          <w:rFonts w:hint="eastAsia" w:ascii="宋体" w:hAnsi="宋体" w:eastAsia="宋体" w:cs="宋体"/>
        </w:rPr>
        <w:t>查询时间：2018年3月29日至5月10日</w:t>
      </w:r>
    </w:p>
    <w:p>
      <w:pPr>
        <w:spacing w:line="360" w:lineRule="auto"/>
        <w:ind w:firstLine="420" w:firstLineChars="200"/>
        <w:rPr>
          <w:rFonts w:ascii="宋体" w:hAnsi="宋体" w:eastAsia="宋体" w:cs="宋体"/>
        </w:rPr>
      </w:pPr>
      <w:r>
        <w:rPr>
          <w:rFonts w:hint="eastAsia" w:ascii="宋体" w:hAnsi="宋体" w:eastAsia="宋体" w:cs="宋体"/>
        </w:rPr>
        <w:t>在资格审查期内要时刻关注资格审查结果，通过资格审查后打印自动生成的《报名表》，在资格复审时使用。</w:t>
      </w:r>
    </w:p>
    <w:p>
      <w:pPr>
        <w:spacing w:line="360" w:lineRule="auto"/>
        <w:ind w:firstLine="420" w:firstLineChars="200"/>
        <w:rPr>
          <w:rFonts w:ascii="宋体" w:hAnsi="宋体" w:eastAsia="宋体" w:cs="宋体"/>
        </w:rPr>
      </w:pPr>
      <w:r>
        <w:rPr>
          <w:rFonts w:hint="eastAsia" w:ascii="宋体" w:hAnsi="宋体" w:eastAsia="宋体" w:cs="宋体"/>
        </w:rPr>
        <w:t>（三）资格复审</w:t>
      </w:r>
    </w:p>
    <w:p>
      <w:pPr>
        <w:spacing w:line="360" w:lineRule="auto"/>
        <w:ind w:firstLine="420" w:firstLineChars="200"/>
        <w:rPr>
          <w:rFonts w:ascii="宋体" w:hAnsi="宋体" w:eastAsia="宋体" w:cs="宋体"/>
        </w:rPr>
      </w:pPr>
      <w:r>
        <w:rPr>
          <w:rFonts w:hint="eastAsia" w:ascii="宋体" w:hAnsi="宋体" w:eastAsia="宋体" w:cs="宋体"/>
        </w:rPr>
        <w:t>资格复审人员通过电话通知到指定地点统一参加资格复审，需要提供以下材料原件：本人有效居民身份证，毕业证、学位证（应届毕业生需提供教育部学籍在线验证报告、毕业生双向就业推荐表），报名表，并领取准考证。</w:t>
      </w:r>
    </w:p>
    <w:p>
      <w:pPr>
        <w:spacing w:line="360" w:lineRule="auto"/>
        <w:ind w:firstLine="420" w:firstLineChars="200"/>
        <w:rPr>
          <w:rFonts w:ascii="宋体" w:hAnsi="宋体" w:eastAsia="宋体" w:cs="宋体"/>
        </w:rPr>
      </w:pPr>
      <w:r>
        <w:rPr>
          <w:rFonts w:hint="eastAsia" w:ascii="宋体" w:hAnsi="宋体" w:eastAsia="宋体" w:cs="宋体"/>
        </w:rPr>
        <w:t>（四）面试</w:t>
      </w:r>
    </w:p>
    <w:p>
      <w:pPr>
        <w:spacing w:line="360" w:lineRule="auto"/>
        <w:ind w:firstLine="420" w:firstLineChars="200"/>
        <w:rPr>
          <w:rFonts w:ascii="宋体" w:hAnsi="宋体" w:eastAsia="宋体" w:cs="宋体"/>
        </w:rPr>
      </w:pPr>
      <w:r>
        <w:rPr>
          <w:rFonts w:hint="eastAsia" w:ascii="宋体" w:hAnsi="宋体" w:eastAsia="宋体" w:cs="宋体"/>
        </w:rPr>
        <w:t>本次招引工作只进行面试，请携带身份证、准考证直接参加面试。面试时间及具体要求另行通知。据实给予参加面试人员最高1000元往返路费交通补贴。</w:t>
      </w:r>
    </w:p>
    <w:p>
      <w:pPr>
        <w:spacing w:line="360" w:lineRule="auto"/>
        <w:ind w:firstLine="420" w:firstLineChars="200"/>
        <w:rPr>
          <w:rFonts w:ascii="宋体" w:hAnsi="宋体" w:eastAsia="宋体" w:cs="宋体"/>
        </w:rPr>
      </w:pPr>
      <w:r>
        <w:rPr>
          <w:rFonts w:hint="eastAsia" w:ascii="宋体" w:hAnsi="宋体" w:eastAsia="宋体" w:cs="宋体"/>
        </w:rPr>
        <w:t>（五）考察</w:t>
      </w:r>
    </w:p>
    <w:p>
      <w:pPr>
        <w:spacing w:line="360" w:lineRule="auto"/>
        <w:ind w:firstLine="420" w:firstLineChars="200"/>
        <w:rPr>
          <w:rFonts w:ascii="宋体" w:hAnsi="宋体" w:eastAsia="宋体" w:cs="宋体"/>
        </w:rPr>
      </w:pPr>
      <w:r>
        <w:rPr>
          <w:rFonts w:hint="eastAsia" w:ascii="宋体" w:hAnsi="宋体" w:eastAsia="宋体" w:cs="宋体"/>
        </w:rPr>
        <w:t>考察采取差额考察方式进行，通过审查档案、走访座谈、函调等方式，根据面试成绩按职位计划1:1.5比例依次确定考察人选。考察无异议的，等额确定体检人选。</w:t>
      </w:r>
    </w:p>
    <w:p>
      <w:pPr>
        <w:spacing w:line="360" w:lineRule="auto"/>
        <w:ind w:firstLine="420" w:firstLineChars="200"/>
        <w:rPr>
          <w:rFonts w:ascii="宋体" w:hAnsi="宋体" w:eastAsia="宋体" w:cs="宋体"/>
        </w:rPr>
      </w:pPr>
      <w:r>
        <w:rPr>
          <w:rFonts w:hint="eastAsia" w:ascii="宋体" w:hAnsi="宋体" w:eastAsia="宋体" w:cs="宋体"/>
        </w:rPr>
        <w:t>（六）体检</w:t>
      </w:r>
    </w:p>
    <w:p>
      <w:pPr>
        <w:spacing w:line="360" w:lineRule="auto"/>
        <w:ind w:firstLine="420" w:firstLineChars="200"/>
        <w:rPr>
          <w:rFonts w:ascii="宋体" w:hAnsi="宋体" w:eastAsia="宋体" w:cs="宋体"/>
        </w:rPr>
      </w:pPr>
      <w:r>
        <w:rPr>
          <w:rFonts w:hint="eastAsia" w:ascii="宋体" w:hAnsi="宋体" w:eastAsia="宋体" w:cs="宋体"/>
        </w:rPr>
        <w:t>按计划引进人数1：1比例确定体检人员。体检参照《公务员录用体检通用标准（试行）》（国人部发〔2005〕1号）和《关于修订〈公务员录用体检通用标准（试行）〉及〈公务员录用体检操作手册（试行）〉的通知》（人社部发〔2010〕19号）执行。</w:t>
      </w:r>
    </w:p>
    <w:p>
      <w:pPr>
        <w:spacing w:line="360" w:lineRule="auto"/>
        <w:ind w:firstLine="420" w:firstLineChars="200"/>
        <w:rPr>
          <w:rFonts w:ascii="宋体" w:hAnsi="宋体" w:eastAsia="宋体" w:cs="宋体"/>
        </w:rPr>
      </w:pPr>
      <w:r>
        <w:rPr>
          <w:rFonts w:hint="eastAsia" w:ascii="宋体" w:hAnsi="宋体" w:eastAsia="宋体" w:cs="宋体"/>
        </w:rPr>
        <w:t>（七）公示</w:t>
      </w:r>
    </w:p>
    <w:p>
      <w:pPr>
        <w:spacing w:line="360" w:lineRule="auto"/>
        <w:ind w:firstLine="420" w:firstLineChars="200"/>
        <w:rPr>
          <w:rFonts w:ascii="宋体" w:hAnsi="宋体" w:eastAsia="宋体" w:cs="宋体"/>
        </w:rPr>
      </w:pPr>
      <w:r>
        <w:rPr>
          <w:rFonts w:hint="eastAsia" w:ascii="宋体" w:hAnsi="宋体" w:eastAsia="宋体" w:cs="宋体"/>
        </w:rPr>
        <w:t>考察体检合格的确定为引进人选。在人选学校、德城区人民政府门户网站公示，公示期为7天。</w:t>
      </w:r>
    </w:p>
    <w:p>
      <w:pPr>
        <w:spacing w:line="360" w:lineRule="auto"/>
        <w:ind w:firstLine="420" w:firstLineChars="200"/>
        <w:rPr>
          <w:rFonts w:ascii="宋体" w:hAnsi="宋体" w:eastAsia="宋体" w:cs="宋体"/>
        </w:rPr>
      </w:pPr>
      <w:r>
        <w:rPr>
          <w:rFonts w:hint="eastAsia" w:ascii="宋体" w:hAnsi="宋体" w:eastAsia="宋体" w:cs="宋体"/>
        </w:rPr>
        <w:t>（八）录用</w:t>
      </w:r>
    </w:p>
    <w:p>
      <w:pPr>
        <w:spacing w:line="360" w:lineRule="auto"/>
        <w:ind w:firstLine="420" w:firstLineChars="200"/>
        <w:rPr>
          <w:rFonts w:ascii="宋体" w:hAnsi="宋体" w:eastAsia="宋体" w:cs="宋体"/>
        </w:rPr>
      </w:pPr>
      <w:r>
        <w:rPr>
          <w:rFonts w:hint="eastAsia" w:ascii="宋体" w:hAnsi="宋体" w:eastAsia="宋体" w:cs="宋体"/>
        </w:rPr>
        <w:t>经公示无异议后，区人才工作领导小组提请区委常委会研究确定人选，由组织、编办、人社、财政等部门负责办理相关手续。</w:t>
      </w:r>
    </w:p>
    <w:p>
      <w:pPr>
        <w:numPr>
          <w:ilvl w:val="0"/>
          <w:numId w:val="1"/>
        </w:numPr>
        <w:spacing w:line="360" w:lineRule="auto"/>
        <w:rPr>
          <w:rFonts w:ascii="宋体" w:hAnsi="宋体" w:eastAsia="宋体" w:cs="宋体"/>
          <w:b/>
          <w:bCs/>
        </w:rPr>
      </w:pPr>
      <w:r>
        <w:rPr>
          <w:rFonts w:hint="eastAsia" w:ascii="宋体" w:hAnsi="宋体" w:eastAsia="宋体" w:cs="宋体"/>
          <w:b/>
          <w:bCs/>
        </w:rPr>
        <w:t>管理及待遇</w:t>
      </w:r>
    </w:p>
    <w:p>
      <w:pPr>
        <w:spacing w:line="360" w:lineRule="auto"/>
        <w:ind w:firstLine="420" w:firstLineChars="200"/>
        <w:rPr>
          <w:rFonts w:ascii="宋体" w:hAnsi="宋体" w:eastAsia="宋体" w:cs="宋体"/>
        </w:rPr>
      </w:pPr>
      <w:r>
        <w:rPr>
          <w:rFonts w:hint="eastAsia" w:ascii="宋体" w:hAnsi="宋体" w:eastAsia="宋体" w:cs="宋体"/>
        </w:rPr>
        <w:t>（一）编制待遇</w:t>
      </w:r>
    </w:p>
    <w:p>
      <w:pPr>
        <w:spacing w:line="360" w:lineRule="auto"/>
        <w:ind w:firstLine="420" w:firstLineChars="200"/>
        <w:rPr>
          <w:rFonts w:ascii="宋体" w:hAnsi="宋体" w:eastAsia="宋体" w:cs="宋体"/>
        </w:rPr>
      </w:pPr>
      <w:r>
        <w:rPr>
          <w:rFonts w:hint="eastAsia" w:ascii="宋体" w:hAnsi="宋体" w:eastAsia="宋体" w:cs="宋体"/>
        </w:rPr>
        <w:t>引进人才使用事业编制，按照所报考的岗位安排工作。引进人才试用期为1年，试用期满，由区委组织部及相关部门组织考核，经考核合格的办理转正手续。</w:t>
      </w:r>
    </w:p>
    <w:p>
      <w:pPr>
        <w:spacing w:line="360" w:lineRule="auto"/>
        <w:ind w:firstLine="420" w:firstLineChars="200"/>
        <w:rPr>
          <w:rFonts w:ascii="宋体" w:hAnsi="宋体" w:eastAsia="宋体" w:cs="宋体"/>
        </w:rPr>
      </w:pPr>
      <w:r>
        <w:rPr>
          <w:rFonts w:hint="eastAsia" w:ascii="宋体" w:hAnsi="宋体" w:eastAsia="宋体" w:cs="宋体"/>
        </w:rPr>
        <w:t>党政储备人才博士可任命为正科级职务，硕士可任命为副科级职务。工作满3年的，可调任至区级机关任领导职务，并按规定程序进行公务员登记。</w:t>
      </w:r>
    </w:p>
    <w:p>
      <w:pPr>
        <w:spacing w:line="360" w:lineRule="auto"/>
        <w:ind w:firstLine="420" w:firstLineChars="200"/>
        <w:rPr>
          <w:rFonts w:ascii="宋体" w:hAnsi="宋体" w:eastAsia="宋体" w:cs="宋体"/>
        </w:rPr>
      </w:pPr>
      <w:r>
        <w:rPr>
          <w:rFonts w:hint="eastAsia" w:ascii="宋体" w:hAnsi="宋体" w:eastAsia="宋体" w:cs="宋体"/>
        </w:rPr>
        <w:t>教育教学人才博士可申请直接认定中级职称，硕士工作满3年可直接申请认定中级职称，本科可申请直接认定初级职称。职称评聘按有关规定优先办理。</w:t>
      </w:r>
    </w:p>
    <w:p>
      <w:pPr>
        <w:spacing w:line="360" w:lineRule="auto"/>
        <w:ind w:firstLine="420" w:firstLineChars="200"/>
        <w:rPr>
          <w:rFonts w:ascii="宋体" w:hAnsi="宋体" w:eastAsia="宋体" w:cs="宋体"/>
        </w:rPr>
      </w:pPr>
      <w:r>
        <w:rPr>
          <w:rFonts w:hint="eastAsia" w:ascii="宋体" w:hAnsi="宋体" w:eastAsia="宋体" w:cs="宋体"/>
        </w:rPr>
        <w:t>医疗卫生人才取得中级职称的，医院直接聘用。</w:t>
      </w:r>
    </w:p>
    <w:p>
      <w:pPr>
        <w:spacing w:line="360" w:lineRule="auto"/>
        <w:rPr>
          <w:rFonts w:ascii="宋体" w:hAnsi="宋体" w:eastAsia="宋体" w:cs="宋体"/>
        </w:rPr>
      </w:pPr>
      <w:r>
        <w:rPr>
          <w:rFonts w:hint="eastAsia" w:ascii="宋体" w:hAnsi="宋体" w:eastAsia="宋体" w:cs="宋体"/>
        </w:rPr>
        <w:t>考核不合格者，给予解聘。</w:t>
      </w:r>
    </w:p>
    <w:p>
      <w:pPr>
        <w:spacing w:line="360" w:lineRule="auto"/>
        <w:ind w:firstLine="420" w:firstLineChars="200"/>
        <w:rPr>
          <w:rFonts w:ascii="宋体" w:hAnsi="宋体" w:eastAsia="宋体" w:cs="宋体"/>
        </w:rPr>
      </w:pPr>
      <w:r>
        <w:rPr>
          <w:rFonts w:hint="eastAsia" w:ascii="宋体" w:hAnsi="宋体" w:eastAsia="宋体" w:cs="宋体"/>
        </w:rPr>
        <w:t>（二）生活保障</w:t>
      </w:r>
    </w:p>
    <w:p>
      <w:pPr>
        <w:spacing w:line="360" w:lineRule="auto"/>
        <w:ind w:firstLine="420" w:firstLineChars="200"/>
        <w:rPr>
          <w:rFonts w:ascii="宋体" w:hAnsi="宋体" w:eastAsia="宋体" w:cs="宋体"/>
        </w:rPr>
      </w:pPr>
      <w:r>
        <w:rPr>
          <w:rFonts w:hint="eastAsia" w:ascii="宋体" w:hAnsi="宋体" w:eastAsia="宋体" w:cs="宋体"/>
        </w:rPr>
        <w:t>引进党政储备人才、教育教学人才工资待遇按照国家机关事业单位工资标准确定；引进卫生计生人才按国家规定执行，其工资、保险等由医院负担，区财政予以补助。提供人才公寓，并给予博士5年内3000元/月人才特殊津贴和购房补贴，硕士、本科暂不予以补贴。给予“人才金卡”，在配偶安置、子女入学、医疗服务等享受相应人才优惠政策。</w:t>
      </w:r>
    </w:p>
    <w:p>
      <w:pPr>
        <w:spacing w:line="360" w:lineRule="auto"/>
        <w:ind w:firstLine="420" w:firstLineChars="200"/>
        <w:rPr>
          <w:rFonts w:ascii="宋体" w:hAnsi="宋体" w:eastAsia="宋体" w:cs="宋体"/>
        </w:rPr>
      </w:pPr>
      <w:r>
        <w:rPr>
          <w:rFonts w:hint="eastAsia" w:ascii="宋体" w:hAnsi="宋体" w:eastAsia="宋体" w:cs="宋体"/>
        </w:rPr>
        <w:t>（三）服务期限</w:t>
      </w:r>
    </w:p>
    <w:p>
      <w:pPr>
        <w:spacing w:line="360" w:lineRule="auto"/>
        <w:ind w:firstLine="420" w:firstLineChars="200"/>
        <w:rPr>
          <w:rFonts w:ascii="宋体" w:hAnsi="宋体" w:eastAsia="宋体" w:cs="宋体"/>
        </w:rPr>
      </w:pPr>
      <w:r>
        <w:rPr>
          <w:rFonts w:hint="eastAsia" w:ascii="宋体" w:hAnsi="宋体" w:eastAsia="宋体" w:cs="宋体"/>
        </w:rPr>
        <w:t>最低服务期为5年（经组织调动的除外），服务期从引进之日起计算。服务期内离开或考核不合格者，相应待遇取消。</w:t>
      </w:r>
    </w:p>
    <w:p>
      <w:pPr>
        <w:spacing w:line="360" w:lineRule="auto"/>
        <w:ind w:firstLine="420" w:firstLineChars="200"/>
        <w:rPr>
          <w:rFonts w:ascii="宋体" w:hAnsi="宋体" w:eastAsia="宋体" w:cs="宋体"/>
        </w:rPr>
      </w:pPr>
      <w:r>
        <w:rPr>
          <w:rFonts w:hint="eastAsia" w:ascii="宋体" w:hAnsi="宋体" w:eastAsia="宋体" w:cs="宋体"/>
        </w:rPr>
        <w:t>具体事宜请登录“德城区人民政府门户网站”（www.decheng.gov.cn）查询。</w:t>
      </w:r>
    </w:p>
    <w:p>
      <w:pPr>
        <w:numPr>
          <w:ilvl w:val="0"/>
          <w:numId w:val="1"/>
        </w:numPr>
        <w:spacing w:line="360" w:lineRule="auto"/>
        <w:rPr>
          <w:rFonts w:ascii="宋体" w:hAnsi="宋体" w:eastAsia="宋体" w:cs="宋体"/>
          <w:b/>
          <w:bCs/>
        </w:rPr>
      </w:pPr>
      <w:r>
        <w:rPr>
          <w:rFonts w:hint="eastAsia" w:ascii="宋体" w:hAnsi="宋体" w:eastAsia="宋体" w:cs="宋体"/>
          <w:b/>
          <w:bCs/>
        </w:rPr>
        <w:t>咨询电话</w:t>
      </w:r>
    </w:p>
    <w:p>
      <w:pPr>
        <w:pStyle w:val="2"/>
        <w:widowControl/>
        <w:shd w:val="clear" w:color="auto" w:fill="FFFFFF"/>
        <w:spacing w:beforeAutospacing="0" w:afterAutospacing="0" w:line="360" w:lineRule="auto"/>
        <w:ind w:firstLine="420"/>
        <w:jc w:val="both"/>
        <w:rPr>
          <w:rFonts w:ascii="宋体" w:hAnsi="宋体" w:eastAsia="宋体" w:cs="宋体"/>
          <w:kern w:val="2"/>
          <w:sz w:val="21"/>
        </w:rPr>
      </w:pPr>
      <w:r>
        <w:rPr>
          <w:rFonts w:hint="eastAsia" w:ascii="宋体" w:hAnsi="宋体" w:eastAsia="宋体" w:cs="宋体"/>
          <w:kern w:val="2"/>
          <w:sz w:val="21"/>
        </w:rPr>
        <w:t>德城区人才办：0534—2675152</w:t>
      </w:r>
    </w:p>
    <w:p>
      <w:pPr>
        <w:pStyle w:val="2"/>
        <w:widowControl/>
        <w:shd w:val="clear" w:color="auto" w:fill="FFFFFF"/>
        <w:spacing w:beforeAutospacing="0" w:afterAutospacing="0" w:line="360" w:lineRule="auto"/>
        <w:ind w:firstLine="420"/>
        <w:jc w:val="both"/>
        <w:rPr>
          <w:rFonts w:ascii="宋体" w:hAnsi="宋体" w:eastAsia="宋体" w:cs="宋体"/>
          <w:kern w:val="2"/>
          <w:sz w:val="21"/>
        </w:rPr>
      </w:pPr>
      <w:r>
        <w:rPr>
          <w:rFonts w:hint="eastAsia" w:ascii="宋体" w:hAnsi="宋体" w:eastAsia="宋体" w:cs="宋体"/>
          <w:kern w:val="2"/>
          <w:sz w:val="21"/>
        </w:rPr>
        <w:t>德城区教育局：0534—2100810</w:t>
      </w:r>
    </w:p>
    <w:p>
      <w:pPr>
        <w:pStyle w:val="2"/>
        <w:widowControl/>
        <w:shd w:val="clear" w:color="auto" w:fill="FFFFFF"/>
        <w:spacing w:beforeAutospacing="0" w:afterAutospacing="0" w:line="360" w:lineRule="auto"/>
        <w:ind w:firstLine="420"/>
        <w:jc w:val="both"/>
        <w:rPr>
          <w:rFonts w:ascii="宋体" w:hAnsi="宋体" w:eastAsia="宋体" w:cs="宋体"/>
          <w:kern w:val="2"/>
          <w:sz w:val="21"/>
        </w:rPr>
      </w:pPr>
      <w:r>
        <w:rPr>
          <w:rFonts w:hint="eastAsia" w:ascii="宋体" w:hAnsi="宋体" w:eastAsia="宋体" w:cs="宋体"/>
          <w:kern w:val="2"/>
          <w:sz w:val="21"/>
        </w:rPr>
        <w:t>德城区卫计局：0534—2181693</w:t>
      </w:r>
    </w:p>
    <w:p>
      <w:pPr>
        <w:pStyle w:val="2"/>
        <w:widowControl/>
        <w:shd w:val="clear" w:color="auto" w:fill="FFFFFF"/>
        <w:spacing w:beforeAutospacing="0" w:afterAutospacing="0" w:line="360" w:lineRule="auto"/>
        <w:jc w:val="both"/>
        <w:rPr>
          <w:rFonts w:ascii="宋体" w:hAnsi="宋体" w:eastAsia="宋体" w:cs="宋体"/>
          <w:b/>
          <w:bCs/>
          <w:kern w:val="2"/>
          <w:sz w:val="21"/>
        </w:rPr>
      </w:pPr>
      <w:r>
        <w:rPr>
          <w:rFonts w:hint="eastAsia" w:ascii="宋体" w:hAnsi="宋体" w:eastAsia="宋体" w:cs="宋体"/>
          <w:b/>
          <w:bCs/>
          <w:kern w:val="2"/>
          <w:sz w:val="21"/>
        </w:rPr>
        <w:t>六、附件</w:t>
      </w:r>
    </w:p>
    <w:tbl>
      <w:tblPr>
        <w:tblStyle w:val="5"/>
        <w:tblW w:w="14474" w:type="dxa"/>
        <w:jc w:val="center"/>
        <w:tblInd w:w="-7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4"/>
        <w:gridCol w:w="1680"/>
        <w:gridCol w:w="705"/>
        <w:gridCol w:w="1290"/>
        <w:gridCol w:w="2310"/>
        <w:gridCol w:w="1650"/>
        <w:gridCol w:w="397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8" w:hRule="atLeast"/>
          <w:jc w:val="center"/>
        </w:trPr>
        <w:tc>
          <w:tcPr>
            <w:tcW w:w="14474"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德城区2018年面向“双一流”建设高校引进党政储备人才计划表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jc w:val="center"/>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部门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引进单位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岗位代码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引进计划</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学历要求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学位要求</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专业要求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jc w:val="center"/>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区属事业单位</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区经信局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Times New Roman" w:hAnsi="Times New Roman" w:eastAsia="宋体" w:cs="Times New Roman"/>
                <w:b/>
                <w:i w:val="0"/>
                <w:color w:val="000000"/>
                <w:kern w:val="0"/>
                <w:sz w:val="18"/>
                <w:szCs w:val="18"/>
                <w:u w:val="none"/>
                <w:lang w:val="en-US" w:eastAsia="zh-CN" w:bidi="ar"/>
              </w:rPr>
              <w:t>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环境污染与治理、环境监测、环境保护与监测、规划与环境保护、环境治理工程、环境保护、环境监察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安全科学与工程类相关专业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区建设局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城市规划专业及相关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燃气工程、安全工程、油气储运工程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区科技局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机械类相关专业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电气类、电子信息类相关专业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区财政局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工程造价、工程造价管理、工程造价预算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区审计局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经济学、经济统计学、财政学、税收学、金融学、金融工程、投资学、会计学、审计学、工商管理、行政管理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区财政局、区金融办</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金融类相关专业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tbl>
      <w:tblPr>
        <w:tblStyle w:val="5"/>
        <w:tblpPr w:leftFromText="180" w:rightFromText="180" w:vertAnchor="text" w:horzAnchor="page" w:tblpX="1175" w:tblpY="44"/>
        <w:tblOverlap w:val="never"/>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55"/>
        <w:gridCol w:w="1770"/>
        <w:gridCol w:w="1365"/>
        <w:gridCol w:w="1245"/>
        <w:gridCol w:w="1680"/>
        <w:gridCol w:w="1635"/>
        <w:gridCol w:w="2130"/>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3" w:hRule="atLeast"/>
        </w:trPr>
        <w:tc>
          <w:tcPr>
            <w:tcW w:w="14580" w:type="dxa"/>
            <w:gridSpan w:val="8"/>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outlineLvl w:val="9"/>
              <w:rPr>
                <w:rFonts w:hint="eastAsia" w:ascii="方正小标宋简体" w:hAnsi="方正小标宋简体" w:eastAsia="方正小标宋简体"/>
                <w:b/>
                <w:color w:val="000000"/>
                <w:sz w:val="28"/>
                <w:szCs w:val="13"/>
              </w:rPr>
            </w:pPr>
            <w:r>
              <w:rPr>
                <w:rFonts w:hint="eastAsia" w:ascii="方正小标宋简体" w:hAnsi="方正小标宋简体" w:eastAsia="方正小标宋简体"/>
                <w:b/>
                <w:color w:val="000000"/>
                <w:kern w:val="0"/>
                <w:sz w:val="32"/>
                <w:szCs w:val="15"/>
              </w:rPr>
              <w:t>德城区2018年面向教育部直属6所师范院校引进急需紧缺人才计划表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主管部门</w:t>
            </w: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引进单位</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岗位代码</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引进计划</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学历要求</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学位要求</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专业要求</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黑体" w:hAnsi="宋体" w:eastAsia="黑体"/>
                <w:b/>
                <w:color w:val="000000"/>
                <w:sz w:val="24"/>
              </w:rPr>
            </w:pPr>
            <w:r>
              <w:rPr>
                <w:rFonts w:hint="eastAsia" w:ascii="黑体" w:hAnsi="宋体" w:eastAsia="黑体"/>
                <w:b/>
                <w:color w:val="000000"/>
                <w:kern w:val="0"/>
                <w:sz w:val="24"/>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1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区教育局</w:t>
            </w: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中学语文</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eastAsia" w:ascii="Times New Roman" w:hAnsi="Times New Roman"/>
                <w:b/>
                <w:color w:val="000000"/>
                <w:kern w:val="0"/>
                <w:sz w:val="18"/>
              </w:rPr>
              <w:t>010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2</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汉语言文学及相近专业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中学数学</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11</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2</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数学教育及相近专业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中学英语</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12</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英语教育及相关专业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中学物理</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13</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物理教育及相关专业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中学化学</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14</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化学教育及相关专业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中学生物</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15</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生物教育及相关专业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中学历史</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16</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历史教育及相关专业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中学教师岗位</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17</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2</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教育学类专业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小学语文</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18</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2</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汉语言文学及相近专业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小学数学</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19</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数学教育及相近专业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小学英语</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20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英语教育及相关专业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 w:hRule="atLeast"/>
        </w:trPr>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b/>
                <w:color w:val="000000"/>
                <w:sz w:val="18"/>
              </w:rPr>
            </w:pPr>
          </w:p>
        </w:tc>
        <w:tc>
          <w:tcPr>
            <w:tcW w:w="17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小学教师岗位</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0</w:t>
            </w:r>
            <w:r>
              <w:rPr>
                <w:rFonts w:hint="eastAsia" w:ascii="Times New Roman" w:hAnsi="Times New Roman"/>
                <w:b/>
                <w:color w:val="000000"/>
                <w:kern w:val="0"/>
                <w:sz w:val="18"/>
              </w:rPr>
              <w:t>21</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default" w:ascii="Times New Roman" w:hAnsi="Times New Roman"/>
                <w:b/>
                <w:color w:val="000000"/>
                <w:sz w:val="18"/>
              </w:rPr>
            </w:pPr>
            <w:r>
              <w:rPr>
                <w:rFonts w:hint="default" w:ascii="Times New Roman" w:hAnsi="Times New Roman"/>
                <w:b/>
                <w:color w:val="000000"/>
                <w:kern w:val="0"/>
                <w:sz w:val="18"/>
              </w:rPr>
              <w:t>1</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全日制本科及以上</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本科及以上</w:t>
            </w:r>
          </w:p>
        </w:tc>
        <w:tc>
          <w:tcPr>
            <w:tcW w:w="213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textAlignment w:val="center"/>
              <w:rPr>
                <w:rFonts w:hint="eastAsia" w:ascii="仿宋_GB2312" w:hAnsi="宋体" w:eastAsia="仿宋_GB2312"/>
                <w:b/>
                <w:color w:val="000000"/>
                <w:sz w:val="18"/>
              </w:rPr>
            </w:pPr>
            <w:r>
              <w:rPr>
                <w:rFonts w:hint="eastAsia" w:ascii="仿宋_GB2312" w:hAnsi="宋体" w:eastAsia="仿宋_GB2312"/>
                <w:b/>
                <w:color w:val="000000"/>
                <w:kern w:val="0"/>
                <w:sz w:val="18"/>
              </w:rPr>
              <w:t>教育学类专业</w:t>
            </w:r>
          </w:p>
        </w:tc>
        <w:tc>
          <w:tcPr>
            <w:tcW w:w="33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40" w:lineRule="exact"/>
              <w:jc w:val="left"/>
              <w:textAlignment w:val="center"/>
              <w:rPr>
                <w:rFonts w:hint="eastAsia" w:ascii="仿宋_GB2312" w:hAnsi="宋体" w:eastAsia="仿宋_GB2312"/>
                <w:b/>
                <w:color w:val="000000"/>
                <w:sz w:val="16"/>
              </w:rPr>
            </w:pPr>
            <w:r>
              <w:rPr>
                <w:rFonts w:hint="eastAsia" w:ascii="仿宋_GB2312" w:hAnsi="宋体" w:eastAsia="仿宋_GB2312"/>
                <w:b/>
                <w:color w:val="000000"/>
                <w:kern w:val="0"/>
                <w:sz w:val="16"/>
              </w:rPr>
              <w:t>教育部直属师范院校毕业生，具有相应层次或以上的教师资格证</w:t>
            </w:r>
          </w:p>
        </w:tc>
      </w:tr>
    </w:tbl>
    <w:tbl>
      <w:tblPr>
        <w:tblStyle w:val="5"/>
        <w:tblW w:w="14595" w:type="dxa"/>
        <w:jc w:val="center"/>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5"/>
        <w:gridCol w:w="1550"/>
        <w:gridCol w:w="1030"/>
        <w:gridCol w:w="585"/>
        <w:gridCol w:w="2295"/>
        <w:gridCol w:w="1365"/>
        <w:gridCol w:w="480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jc w:val="center"/>
        </w:trPr>
        <w:tc>
          <w:tcPr>
            <w:tcW w:w="14595"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德城区卫生系统2018年面向“双一流”建设高校引进急需紧缺人才计划表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主管部门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引进单位</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岗位代码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引进计划</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学历要求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学位要求</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专业要求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区卫计局</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德州市立医院</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kern w:val="0"/>
                <w:sz w:val="18"/>
                <w:szCs w:val="18"/>
              </w:rPr>
              <w:t>022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kern w:val="0"/>
                <w:sz w:val="18"/>
                <w:szCs w:val="18"/>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color w:val="000000"/>
                <w:kern w:val="0"/>
                <w:sz w:val="16"/>
                <w:szCs w:val="16"/>
              </w:rPr>
              <w:t>内科学（神经内科方向、消化内科方向、心血管方向、呼吸内科方向、风湿方向、老年医学方向、肿瘤学、儿科学、急诊医学）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具有执业医师证书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sz w:val="18"/>
                <w:szCs w:val="18"/>
              </w:rPr>
              <w:t>023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sz w:val="18"/>
                <w:szCs w:val="18"/>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color w:val="000000"/>
                <w:kern w:val="0"/>
                <w:sz w:val="16"/>
                <w:szCs w:val="16"/>
              </w:rPr>
              <w:t>外科学（普外方向、神经外科方向）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sz w:val="18"/>
                <w:szCs w:val="18"/>
              </w:rPr>
              <w:t>024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sz w:val="18"/>
                <w:szCs w:val="18"/>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color w:val="000000"/>
                <w:kern w:val="0"/>
                <w:sz w:val="16"/>
                <w:szCs w:val="16"/>
              </w:rPr>
              <w:t>妇产科学妇科方向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sz w:val="18"/>
                <w:szCs w:val="18"/>
              </w:rPr>
              <w:t>025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color w:val="000000"/>
                <w:sz w:val="18"/>
                <w:szCs w:val="18"/>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color w:val="000000"/>
                <w:kern w:val="0"/>
                <w:sz w:val="16"/>
                <w:szCs w:val="16"/>
              </w:rPr>
              <w:t>口腔医学正畸方向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具有执业医师证书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sz w:val="18"/>
                <w:szCs w:val="18"/>
              </w:rPr>
              <w:t>026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sz w:val="18"/>
                <w:szCs w:val="18"/>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color w:val="000000"/>
                <w:kern w:val="0"/>
                <w:sz w:val="16"/>
                <w:szCs w:val="16"/>
              </w:rPr>
              <w:t>皮肤病与性病学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sz w:val="18"/>
                <w:szCs w:val="18"/>
              </w:rPr>
              <w:t>02</w:t>
            </w:r>
            <w:r>
              <w:rPr>
                <w:rFonts w:hint="eastAsia" w:ascii="Times New Roman" w:hAnsi="Times New Roman"/>
                <w:b/>
                <w:sz w:val="18"/>
                <w:szCs w:val="18"/>
                <w:lang w:val="en-US" w:eastAsia="zh-CN"/>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sz w:val="18"/>
                <w:szCs w:val="18"/>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color w:val="000000"/>
                <w:kern w:val="0"/>
                <w:sz w:val="16"/>
                <w:szCs w:val="16"/>
              </w:rPr>
              <w:t>耳鼻咽喉科学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sz w:val="18"/>
                <w:szCs w:val="18"/>
              </w:rPr>
              <w:t>02</w:t>
            </w:r>
            <w:r>
              <w:rPr>
                <w:rFonts w:hint="eastAsia" w:ascii="Times New Roman" w:hAnsi="Times New Roman"/>
                <w:b/>
                <w:sz w:val="18"/>
                <w:szCs w:val="18"/>
                <w:lang w:val="en-US" w:eastAsia="zh-CN"/>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sz w:val="18"/>
                <w:szCs w:val="18"/>
                <w:u w:val="none"/>
              </w:rPr>
            </w:pPr>
            <w:r>
              <w:rPr>
                <w:rFonts w:ascii="Times New Roman" w:hAnsi="Times New Roman"/>
                <w:b/>
                <w:sz w:val="18"/>
                <w:szCs w:val="18"/>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color w:val="000000"/>
                <w:kern w:val="0"/>
                <w:sz w:val="18"/>
                <w:szCs w:val="18"/>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color w:val="000000"/>
                <w:kern w:val="0"/>
                <w:sz w:val="16"/>
                <w:szCs w:val="16"/>
              </w:rPr>
              <w:t>医学影像学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德州联合医院</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r>
              <w:rPr>
                <w:rFonts w:hint="eastAsia" w:ascii="Times New Roman" w:hAnsi="Times New Roman" w:eastAsia="宋体" w:cs="Times New Roman"/>
                <w:b/>
                <w:i w:val="0"/>
                <w:color w:val="000000"/>
                <w:kern w:val="0"/>
                <w:sz w:val="18"/>
                <w:szCs w:val="18"/>
                <w:u w:val="none"/>
                <w:lang w:val="en-US" w:eastAsia="zh-CN" w:bidi="ar"/>
              </w:rPr>
              <w:t>29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内科学(呼吸、消化、内分泌、神经内科、心血管、重症医学方向）、神经病学、肿瘤学、中医内科学（呼吸、消化、脑病、心血管、内分泌、肿瘤方向）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03</w:t>
            </w:r>
            <w:r>
              <w:rPr>
                <w:rFonts w:hint="eastAsia" w:ascii="Times New Roman" w:hAnsi="Times New Roman" w:eastAsia="宋体" w:cs="Times New Roman"/>
                <w:b/>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外科学（神经外科、普外、胸外、泌尿外科方向）、中医外科学、中医骨伤科学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03</w:t>
            </w:r>
            <w:r>
              <w:rPr>
                <w:rFonts w:hint="eastAsia" w:ascii="Times New Roman" w:hAnsi="Times New Roman" w:eastAsia="宋体" w:cs="Times New Roman"/>
                <w:b/>
                <w:i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眼科学、中医五官科学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03</w:t>
            </w:r>
            <w:r>
              <w:rPr>
                <w:rFonts w:hint="eastAsia" w:ascii="Times New Roman" w:hAnsi="Times New Roman" w:eastAsia="宋体" w:cs="Times New Roman"/>
                <w:b/>
                <w:i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中医妇科学、妇产科学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德城区妇幼保健计划生育服务中心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03</w:t>
            </w:r>
            <w:r>
              <w:rPr>
                <w:rFonts w:hint="eastAsia" w:ascii="Times New Roman" w:hAnsi="Times New Roman" w:eastAsia="宋体" w:cs="Times New Roman"/>
                <w:b/>
                <w:i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妇产科学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03</w:t>
            </w:r>
            <w:r>
              <w:rPr>
                <w:rFonts w:hint="eastAsia" w:ascii="Times New Roman" w:hAnsi="Times New Roman" w:eastAsia="宋体" w:cs="Times New Roman"/>
                <w:b/>
                <w:i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全日制硕士研究生及以上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硕士及以上</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16"/>
                <w:szCs w:val="16"/>
                <w:u w:val="none"/>
              </w:rPr>
            </w:pPr>
            <w:r>
              <w:rPr>
                <w:rFonts w:hint="eastAsia" w:ascii="仿宋_GB2312" w:hAnsi="宋体" w:eastAsia="仿宋_GB2312" w:cs="仿宋_GB2312"/>
                <w:b/>
                <w:i w:val="0"/>
                <w:color w:val="000000"/>
                <w:kern w:val="0"/>
                <w:sz w:val="16"/>
                <w:szCs w:val="16"/>
                <w:u w:val="none"/>
                <w:lang w:val="en-US" w:eastAsia="zh-CN" w:bidi="ar"/>
              </w:rPr>
              <w:t>儿科学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pPr>
        <w:spacing w:line="360" w:lineRule="auto"/>
        <w:rPr>
          <w:rFonts w:ascii="宋体" w:hAnsi="宋体" w:eastAsia="宋体" w:cs="宋体"/>
          <w:b/>
          <w:bC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371E4"/>
    <w:multiLevelType w:val="singleLevel"/>
    <w:tmpl w:val="77F371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D199C"/>
    <w:rsid w:val="0010567C"/>
    <w:rsid w:val="00261B44"/>
    <w:rsid w:val="1201156F"/>
    <w:rsid w:val="25142BF5"/>
    <w:rsid w:val="63F112FB"/>
    <w:rsid w:val="6A7029B9"/>
    <w:rsid w:val="6D535020"/>
    <w:rsid w:val="79ED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237</Words>
  <Characters>1357</Characters>
  <Lines>11</Lines>
  <Paragraphs>3</Paragraphs>
  <ScaleCrop>false</ScaleCrop>
  <LinksUpToDate>false</LinksUpToDate>
  <CharactersWithSpaces>1591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2018-03-26T14:50:00Z</dcterms:created>
  <dc:creator>安之若素-</dc:creator>
  <cp:lastModifiedBy>Alex</cp:lastModifiedBy>
  <dcterms:modified xsi:type="dcterms:W3CDTF">2018-03-28T10:56:39Z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